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  <w:r>
        <w:rPr>
          <w:rFonts w:ascii="Counter-Strike" w:hAnsi="Counter-Strike"/>
          <w:noProof/>
          <w:sz w:val="72"/>
          <w:szCs w:val="72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align>left</wp:align>
            </wp:positionH>
            <wp:positionV relativeFrom="page">
              <wp:posOffset>19050</wp:posOffset>
            </wp:positionV>
            <wp:extent cx="7543800" cy="11315700"/>
            <wp:effectExtent l="0" t="0" r="0" b="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undo.jpg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colorTemperature colorTemp="2228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5997" cy="11318996"/>
                    </a:xfrm>
                    <a:prstGeom prst="rect">
                      <a:avLst/>
                    </a:prstGeom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3A89">
        <w:rPr>
          <w:rFonts w:ascii="Counter-Strike" w:hAnsi="Counter-Strike"/>
          <w:sz w:val="72"/>
          <w:szCs w:val="72"/>
        </w:rPr>
        <w:t>Sistema de Veto de Mapas para</w:t>
      </w:r>
      <w:r>
        <w:rPr>
          <w:rFonts w:ascii="Counter-Strike" w:hAnsi="Counter-Strike"/>
          <w:sz w:val="72"/>
          <w:szCs w:val="72"/>
        </w:rPr>
        <w:t xml:space="preserve"> </w:t>
      </w: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  <w:r>
        <w:rPr>
          <w:rFonts w:ascii="Counter-Strike" w:hAnsi="Counter-Strike"/>
          <w:sz w:val="72"/>
          <w:szCs w:val="72"/>
        </w:rPr>
        <w:t xml:space="preserve">Counter-Strike Global </w:t>
      </w:r>
      <w:proofErr w:type="spellStart"/>
      <w:r>
        <w:rPr>
          <w:rFonts w:ascii="Counter-Strike" w:hAnsi="Counter-Strike"/>
          <w:sz w:val="72"/>
          <w:szCs w:val="72"/>
        </w:rPr>
        <w:t>Offensive</w:t>
      </w:r>
      <w:proofErr w:type="spellEnd"/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  <w:r>
        <w:rPr>
          <w:rFonts w:ascii="Counter-Strike" w:hAnsi="Counter-Strike"/>
          <w:sz w:val="72"/>
          <w:szCs w:val="72"/>
        </w:rPr>
        <w:t>Manual Do Usuário</w:t>
      </w: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4826AE" w:rsidRPr="004826AE" w:rsidRDefault="004826AE" w:rsidP="004826AE">
      <w:pPr>
        <w:pStyle w:val="Ttulo"/>
      </w:pPr>
      <w:r>
        <w:t>Tela Inicial</w:t>
      </w:r>
    </w:p>
    <w:p w:rsidR="00173A89" w:rsidRDefault="004826AE" w:rsidP="004826AE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iniciar o programa ira aparecer uma tela onde poderá ser colocado o nome das equipes que participarão do confronto. </w:t>
      </w:r>
    </w:p>
    <w:p w:rsidR="004826AE" w:rsidRDefault="004826AE" w:rsidP="004826AE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 lado esquerdo será definido o Time 1 e do lado direito o Time 2.</w:t>
      </w:r>
    </w:p>
    <w:p w:rsidR="00CD006C" w:rsidRPr="00173A89" w:rsidRDefault="00CD006C" w:rsidP="004826AE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Caso o usuário queira sair do programa, basta clicar no botão “Sair” que está presente no canto inferior direito em todas as telas do sistema.</w:t>
      </w:r>
    </w:p>
    <w:p w:rsidR="00173A89" w:rsidRDefault="00173A89" w:rsidP="00CD006C">
      <w:pPr>
        <w:jc w:val="center"/>
        <w:rPr>
          <w:rFonts w:ascii="Counter-Strike" w:hAnsi="Counter-Strike"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7C1BA65C" wp14:editId="0EABE3E5">
            <wp:extent cx="4819650" cy="2709636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0974" cy="271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6AE" w:rsidRDefault="004826AE" w:rsidP="004826AE">
      <w:pPr>
        <w:pStyle w:val="Ttulo"/>
      </w:pPr>
      <w:r>
        <w:t>Seleção de confrontos</w:t>
      </w:r>
    </w:p>
    <w:p w:rsidR="004826AE" w:rsidRDefault="004826AE" w:rsidP="004826AE">
      <w:pPr>
        <w:jc w:val="both"/>
        <w:rPr>
          <w:rFonts w:ascii="Arial" w:hAnsi="Arial" w:cs="Arial"/>
          <w:sz w:val="24"/>
          <w:szCs w:val="24"/>
        </w:rPr>
      </w:pPr>
      <w:r>
        <w:tab/>
      </w:r>
      <w:r>
        <w:rPr>
          <w:rFonts w:ascii="Arial" w:hAnsi="Arial" w:cs="Arial"/>
          <w:sz w:val="24"/>
          <w:szCs w:val="24"/>
        </w:rPr>
        <w:t>Na segunda tela do sistema, deverá ser informado qual o tipo de confronto que o usuário irá disputar.</w:t>
      </w:r>
    </w:p>
    <w:p w:rsidR="004826AE" w:rsidRPr="004826AE" w:rsidRDefault="004826AE" w:rsidP="004826A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Caso o usuário queira voltar para a tela inicial e alterar o nome das equipes, basta clicar no botão “Voltar” que está presente na parte inferior esquerda da tela.</w:t>
      </w:r>
    </w:p>
    <w:p w:rsidR="00173A89" w:rsidRDefault="004826AE" w:rsidP="00173A89">
      <w:pPr>
        <w:jc w:val="center"/>
        <w:rPr>
          <w:rFonts w:ascii="Counter-Strike" w:hAnsi="Counter-Strike"/>
          <w:sz w:val="72"/>
          <w:szCs w:val="72"/>
        </w:rPr>
      </w:pPr>
      <w:r>
        <w:rPr>
          <w:noProof/>
        </w:rPr>
        <w:drawing>
          <wp:inline distT="0" distB="0" distL="0" distR="0" wp14:anchorId="59E0D5A2" wp14:editId="0820E643">
            <wp:extent cx="4947118" cy="2781300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9934" cy="28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AB" w:rsidRDefault="00DF03AB" w:rsidP="004826AE">
      <w:pPr>
        <w:pStyle w:val="Ttulo"/>
      </w:pPr>
      <w:r>
        <w:t>Escolha de Mapas</w:t>
      </w:r>
    </w:p>
    <w:p w:rsidR="00CD006C" w:rsidRDefault="00DF03AB" w:rsidP="00CD006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selecionar o tipo de confronto, o sistema passará para a tela de veto de mapas. Nesta tela aparecerá todos os mapas presentes na atual campanha ativa do Counter-Strike Global </w:t>
      </w:r>
      <w:proofErr w:type="spellStart"/>
      <w:r>
        <w:rPr>
          <w:rFonts w:ascii="Arial" w:hAnsi="Arial" w:cs="Arial"/>
          <w:sz w:val="24"/>
          <w:szCs w:val="24"/>
        </w:rPr>
        <w:t>Offensive</w:t>
      </w:r>
      <w:proofErr w:type="spellEnd"/>
      <w:r>
        <w:rPr>
          <w:rFonts w:ascii="Arial" w:hAnsi="Arial" w:cs="Arial"/>
          <w:sz w:val="24"/>
          <w:szCs w:val="24"/>
        </w:rPr>
        <w:t>. Será destacado qual o time que deverá fazer o veto com uma borda sobre o texto,</w:t>
      </w:r>
      <w:r w:rsidR="00CD006C">
        <w:rPr>
          <w:rFonts w:ascii="Arial" w:hAnsi="Arial" w:cs="Arial"/>
          <w:sz w:val="24"/>
          <w:szCs w:val="24"/>
        </w:rPr>
        <w:t xml:space="preserve"> como mostra as 3 imagens a seguir.</w:t>
      </w:r>
    </w:p>
    <w:p w:rsidR="00CD006C" w:rsidRDefault="00CD006C" w:rsidP="00CD006C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4C017D" wp14:editId="37E1E177">
            <wp:extent cx="5105400" cy="2849875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3017" cy="285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6C" w:rsidRDefault="00CD006C" w:rsidP="00CD006C">
      <w:pPr>
        <w:pStyle w:val="Ttulo"/>
      </w:pPr>
      <w:r>
        <w:t>Informações de Veto</w:t>
      </w:r>
    </w:p>
    <w:p w:rsidR="00CD006C" w:rsidRPr="00CD006C" w:rsidRDefault="00CD006C" w:rsidP="00CD006C">
      <w:pPr>
        <w:rPr>
          <w:rFonts w:ascii="Arial" w:hAnsi="Arial" w:cs="Arial"/>
          <w:sz w:val="24"/>
          <w:szCs w:val="24"/>
        </w:rPr>
      </w:pPr>
    </w:p>
    <w:p w:rsidR="00CD006C" w:rsidRDefault="00CD006C" w:rsidP="00CD006C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072ABC9" wp14:editId="2A351D08">
            <wp:extent cx="5114925" cy="2875642"/>
            <wp:effectExtent l="0" t="0" r="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973" cy="287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66" w:rsidRPr="00CC06BE" w:rsidRDefault="00983D66" w:rsidP="00CD006C">
      <w:pPr>
        <w:jc w:val="center"/>
        <w:rPr>
          <w:rFonts w:ascii="Arial" w:hAnsi="Arial" w:cs="Arial"/>
          <w:sz w:val="24"/>
          <w:szCs w:val="24"/>
          <w:u w:val="single"/>
        </w:rPr>
      </w:pPr>
    </w:p>
    <w:p w:rsidR="00983D66" w:rsidRDefault="00983D66" w:rsidP="00CD006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Alternadamente, cada time deverá escolher um mapa que queira vetar até que restem apenas o número de mapas necessários para o modo de jogo escolhido anteriormente. Pela disposição da palavra “veto” sobre os mapas, é possível saber qual dos times optou por vetar o mapa. De maneira que se a palavra</w:t>
      </w:r>
      <w:r w:rsidR="00CC06BE">
        <w:rPr>
          <w:rFonts w:ascii="Arial" w:hAnsi="Arial" w:cs="Arial"/>
          <w:sz w:val="24"/>
          <w:szCs w:val="24"/>
        </w:rPr>
        <w:t xml:space="preserve"> estiver no topo do mapa,</w:t>
      </w:r>
      <w:r>
        <w:rPr>
          <w:rFonts w:ascii="Arial" w:hAnsi="Arial" w:cs="Arial"/>
          <w:sz w:val="24"/>
          <w:szCs w:val="24"/>
        </w:rPr>
        <w:t xml:space="preserve"> faz referência ao “Time 1”</w:t>
      </w:r>
      <w:r w:rsidR="00CC06BE">
        <w:rPr>
          <w:rFonts w:ascii="Arial" w:hAnsi="Arial" w:cs="Arial"/>
          <w:sz w:val="24"/>
          <w:szCs w:val="24"/>
        </w:rPr>
        <w:t>, e se estiver na p</w:t>
      </w:r>
      <w:bookmarkStart w:id="0" w:name="_GoBack"/>
      <w:bookmarkEnd w:id="0"/>
      <w:r w:rsidR="00CC06BE">
        <w:rPr>
          <w:rFonts w:ascii="Arial" w:hAnsi="Arial" w:cs="Arial"/>
          <w:sz w:val="24"/>
          <w:szCs w:val="24"/>
        </w:rPr>
        <w:t>arte de baixo, ao “Time 2”.</w:t>
      </w:r>
    </w:p>
    <w:p w:rsidR="004826AE" w:rsidRDefault="00DF03AB" w:rsidP="00CD006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br/>
      </w:r>
      <w:r w:rsidR="004826AE">
        <w:rPr>
          <w:noProof/>
        </w:rPr>
        <w:drawing>
          <wp:inline distT="0" distB="0" distL="0" distR="0" wp14:anchorId="3070B232" wp14:editId="3046F41E">
            <wp:extent cx="5057775" cy="2843512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5340" cy="28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6C" w:rsidRDefault="00CD006C" w:rsidP="00CD006C">
      <w:pPr>
        <w:pStyle w:val="Ttulo"/>
      </w:pPr>
      <w:r>
        <w:t>Tela Final</w:t>
      </w:r>
    </w:p>
    <w:p w:rsidR="00CD006C" w:rsidRPr="00CD006C" w:rsidRDefault="00CD006C" w:rsidP="00CD006C">
      <w:pPr>
        <w:rPr>
          <w:rFonts w:ascii="Arial" w:hAnsi="Arial" w:cs="Arial"/>
          <w:sz w:val="24"/>
        </w:rPr>
      </w:pPr>
    </w:p>
    <w:p w:rsidR="004826AE" w:rsidRDefault="004826AE" w:rsidP="00CD006C">
      <w:pPr>
        <w:jc w:val="center"/>
      </w:pPr>
      <w:r>
        <w:rPr>
          <w:noProof/>
        </w:rPr>
        <w:drawing>
          <wp:inline distT="0" distB="0" distL="0" distR="0" wp14:anchorId="5E36F3A9" wp14:editId="79482EC1">
            <wp:extent cx="5201252" cy="292417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3264" cy="292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6BE" w:rsidRDefault="00CC06BE" w:rsidP="00CD006C">
      <w:pPr>
        <w:jc w:val="center"/>
      </w:pPr>
    </w:p>
    <w:p w:rsidR="00CC06BE" w:rsidRPr="00CC06BE" w:rsidRDefault="00CC06BE" w:rsidP="00CD006C">
      <w:pPr>
        <w:jc w:val="center"/>
        <w:rPr>
          <w:rFonts w:ascii="Arial" w:hAnsi="Arial" w:cs="Arial"/>
          <w:sz w:val="24"/>
          <w:szCs w:val="24"/>
        </w:rPr>
      </w:pPr>
      <w:r w:rsidRPr="00CC06BE">
        <w:rPr>
          <w:rFonts w:ascii="Arial" w:hAnsi="Arial" w:cs="Arial"/>
          <w:sz w:val="24"/>
          <w:szCs w:val="24"/>
        </w:rPr>
        <w:t xml:space="preserve">Na tela final são expostos os mapas que </w:t>
      </w:r>
      <w:r>
        <w:rPr>
          <w:rFonts w:ascii="Arial" w:hAnsi="Arial" w:cs="Arial"/>
          <w:sz w:val="24"/>
          <w:szCs w:val="24"/>
        </w:rPr>
        <w:t xml:space="preserve">acabaram sendo </w:t>
      </w:r>
      <w:r w:rsidRPr="00CC06BE">
        <w:rPr>
          <w:rFonts w:ascii="Arial" w:hAnsi="Arial" w:cs="Arial"/>
          <w:sz w:val="24"/>
          <w:szCs w:val="24"/>
        </w:rPr>
        <w:t xml:space="preserve">selecionados para </w:t>
      </w:r>
      <w:r>
        <w:rPr>
          <w:rFonts w:ascii="Arial" w:hAnsi="Arial" w:cs="Arial"/>
          <w:sz w:val="24"/>
          <w:szCs w:val="24"/>
        </w:rPr>
        <w:t>as disputas entre os times.</w:t>
      </w:r>
    </w:p>
    <w:sectPr w:rsidR="00CC06BE" w:rsidRPr="00CC06BE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4201" w:rsidRDefault="00B74201" w:rsidP="004075C8">
      <w:pPr>
        <w:spacing w:after="0" w:line="240" w:lineRule="auto"/>
      </w:pPr>
      <w:r>
        <w:separator/>
      </w:r>
    </w:p>
  </w:endnote>
  <w:endnote w:type="continuationSeparator" w:id="0">
    <w:p w:rsidR="00B74201" w:rsidRDefault="00B74201" w:rsidP="004075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nter-Strike">
    <w:altName w:val="Times New Roman"/>
    <w:charset w:val="00"/>
    <w:family w:val="auto"/>
    <w:pitch w:val="variable"/>
    <w:sig w:usb0="00000001" w:usb1="00000000" w:usb2="00000000" w:usb3="00000000" w:csb0="00000005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75C8" w:rsidRDefault="004075C8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75C8" w:rsidRDefault="004075C8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75C8" w:rsidRDefault="004075C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4201" w:rsidRDefault="00B74201" w:rsidP="004075C8">
      <w:pPr>
        <w:spacing w:after="0" w:line="240" w:lineRule="auto"/>
      </w:pPr>
      <w:r>
        <w:separator/>
      </w:r>
    </w:p>
  </w:footnote>
  <w:footnote w:type="continuationSeparator" w:id="0">
    <w:p w:rsidR="00B74201" w:rsidRDefault="00B74201" w:rsidP="004075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75C8" w:rsidRDefault="004075C8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75C8" w:rsidRDefault="004075C8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75C8" w:rsidRDefault="004075C8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5C8"/>
    <w:rsid w:val="00173A89"/>
    <w:rsid w:val="004075C8"/>
    <w:rsid w:val="004826AE"/>
    <w:rsid w:val="00983D66"/>
    <w:rsid w:val="00B74201"/>
    <w:rsid w:val="00CC06BE"/>
    <w:rsid w:val="00CD006C"/>
    <w:rsid w:val="00D01650"/>
    <w:rsid w:val="00DF03AB"/>
    <w:rsid w:val="00FE2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B2DCDEB"/>
  <w15:chartTrackingRefBased/>
  <w15:docId w15:val="{FE495C1F-B64B-4D2E-96DB-5A5FD2A041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826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075C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075C8"/>
  </w:style>
  <w:style w:type="paragraph" w:styleId="Rodap">
    <w:name w:val="footer"/>
    <w:basedOn w:val="Normal"/>
    <w:link w:val="RodapChar"/>
    <w:uiPriority w:val="99"/>
    <w:unhideWhenUsed/>
    <w:rsid w:val="004075C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075C8"/>
  </w:style>
  <w:style w:type="paragraph" w:styleId="Ttulo">
    <w:name w:val="Title"/>
    <w:basedOn w:val="Normal"/>
    <w:next w:val="Normal"/>
    <w:link w:val="TtuloChar"/>
    <w:uiPriority w:val="10"/>
    <w:qFormat/>
    <w:rsid w:val="004826A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826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4826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microsoft.com/office/2007/relationships/hdphoto" Target="media/hdphoto1.wdp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5" Type="http://schemas.openxmlformats.org/officeDocument/2006/relationships/endnotes" Target="end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</Pages>
  <Words>249</Words>
  <Characters>1350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 Augusto Alves Diniz</dc:creator>
  <cp:keywords/>
  <dc:description/>
  <cp:lastModifiedBy>Bruno</cp:lastModifiedBy>
  <cp:revision>3</cp:revision>
  <dcterms:created xsi:type="dcterms:W3CDTF">2017-06-03T17:34:00Z</dcterms:created>
  <dcterms:modified xsi:type="dcterms:W3CDTF">2017-06-04T18:38:00Z</dcterms:modified>
</cp:coreProperties>
</file>